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FA0" w:rsidRPr="007E75D4" w:rsidRDefault="00CE0FE4" w:rsidP="00533C1D">
      <w:pPr>
        <w:rPr>
          <w:rFonts w:ascii="Times New Roman" w:eastAsia="Times New Roman" w:hAnsi="Times New Roman"/>
          <w:b/>
          <w:bCs/>
          <w:sz w:val="32"/>
          <w:szCs w:val="32"/>
          <w:lang w:val="tr-TR" w:eastAsia="es-ES"/>
        </w:rPr>
      </w:pPr>
      <w:r w:rsidRPr="007E75D4">
        <w:rPr>
          <w:rFonts w:ascii="Times New Roman" w:eastAsia="Times New Roman" w:hAnsi="Times New Roman"/>
          <w:b/>
          <w:bCs/>
          <w:sz w:val="32"/>
          <w:szCs w:val="32"/>
          <w:lang w:val="tr-TR" w:eastAsia="es-ES"/>
        </w:rPr>
        <w:t>GÖREV</w:t>
      </w:r>
      <w:r w:rsidR="00533C1D" w:rsidRPr="007E75D4">
        <w:rPr>
          <w:rFonts w:ascii="Times New Roman" w:eastAsia="Times New Roman" w:hAnsi="Times New Roman"/>
          <w:b/>
          <w:bCs/>
          <w:sz w:val="32"/>
          <w:szCs w:val="32"/>
          <w:lang w:val="tr-TR" w:eastAsia="es-ES"/>
        </w:rPr>
        <w:t xml:space="preserve"> 21: </w:t>
      </w:r>
      <w:r w:rsidR="00F14877" w:rsidRPr="007E75D4">
        <w:rPr>
          <w:rFonts w:ascii="Times New Roman" w:eastAsia="Times New Roman" w:hAnsi="Times New Roman"/>
          <w:b/>
          <w:bCs/>
          <w:sz w:val="32"/>
          <w:szCs w:val="32"/>
          <w:lang w:val="tr-TR" w:eastAsia="es-ES"/>
        </w:rPr>
        <w:t xml:space="preserve">Hava emisyonları </w:t>
      </w:r>
      <w:r w:rsidR="00A71BC1" w:rsidRPr="007E75D4">
        <w:rPr>
          <w:rFonts w:ascii="Times New Roman" w:eastAsia="Times New Roman" w:hAnsi="Times New Roman"/>
          <w:b/>
          <w:bCs/>
          <w:sz w:val="32"/>
          <w:szCs w:val="32"/>
          <w:lang w:val="tr-TR" w:eastAsia="es-ES"/>
        </w:rPr>
        <w:t>için izleme ve kontrol planı</w:t>
      </w:r>
    </w:p>
    <w:p w:rsidR="00533C1D" w:rsidRPr="007E75D4" w:rsidRDefault="00533C1D" w:rsidP="00533C1D">
      <w:pPr>
        <w:rPr>
          <w:rFonts w:eastAsia="Times New Roman" w:cs="Calibri"/>
          <w:lang w:val="tr-TR" w:eastAsia="es-ES"/>
        </w:rPr>
      </w:pPr>
      <w:r w:rsidRPr="007E75D4">
        <w:rPr>
          <w:rFonts w:eastAsia="Times New Roman" w:cs="Calibri"/>
          <w:b/>
          <w:bCs/>
          <w:lang w:val="tr-TR" w:eastAsia="es-ES"/>
        </w:rPr>
        <w:t> </w:t>
      </w:r>
    </w:p>
    <w:p w:rsidR="00533C1D" w:rsidRPr="007E75D4" w:rsidRDefault="00053B92" w:rsidP="00622C8B">
      <w:pPr>
        <w:jc w:val="both"/>
        <w:rPr>
          <w:rFonts w:eastAsia="Times New Roman" w:cs="Calibri"/>
          <w:lang w:val="tr-TR" w:eastAsia="es-ES"/>
        </w:rPr>
      </w:pPr>
      <w:r w:rsidRPr="007E75D4">
        <w:rPr>
          <w:rFonts w:eastAsia="Times New Roman" w:cs="Calibri"/>
          <w:lang w:val="tr-TR" w:eastAsia="es-ES"/>
        </w:rPr>
        <w:t>Çevreden sorumlu Yetkili Merci, Büyük Yakma Tesislerindeki her bir emisyon noktası için aşağıda verilen Kontrol ve Gözetim Planını</w:t>
      </w:r>
      <w:r w:rsidR="009449AD" w:rsidRPr="007E75D4">
        <w:rPr>
          <w:rFonts w:eastAsia="Times New Roman" w:cs="Calibri"/>
          <w:lang w:val="tr-TR" w:eastAsia="es-ES"/>
        </w:rPr>
        <w:t>,</w:t>
      </w:r>
      <w:r w:rsidRPr="007E75D4">
        <w:rPr>
          <w:rFonts w:eastAsia="Times New Roman" w:cs="Calibri"/>
          <w:lang w:val="tr-TR" w:eastAsia="es-ES"/>
        </w:rPr>
        <w:t xml:space="preserve"> </w:t>
      </w:r>
      <w:r w:rsidR="00622C8B" w:rsidRPr="007E75D4">
        <w:rPr>
          <w:rFonts w:eastAsia="Times New Roman" w:cs="Calibri"/>
          <w:lang w:val="tr-TR" w:eastAsia="es-ES"/>
        </w:rPr>
        <w:t xml:space="preserve">izin başvurusunda işletmeci tarafından sağlanan verileri ve </w:t>
      </w:r>
      <w:r w:rsidRPr="007E75D4">
        <w:rPr>
          <w:rFonts w:eastAsia="Times New Roman" w:cs="Calibri"/>
          <w:lang w:val="tr-TR" w:eastAsia="es-ES"/>
        </w:rPr>
        <w:t>bu tip tesisler için AB ve Türkiye</w:t>
      </w:r>
      <w:r w:rsidR="00D91EB0">
        <w:rPr>
          <w:rFonts w:eastAsia="Times New Roman" w:cs="Calibri"/>
          <w:lang w:val="tr-TR" w:eastAsia="es-ES"/>
        </w:rPr>
        <w:t>’</w:t>
      </w:r>
      <w:r w:rsidR="009568A6">
        <w:rPr>
          <w:rFonts w:eastAsia="Times New Roman" w:cs="Calibri"/>
          <w:lang w:val="tr-TR" w:eastAsia="es-ES"/>
        </w:rPr>
        <w:t>deki yürürlükteki</w:t>
      </w:r>
      <w:r w:rsidRPr="007E75D4">
        <w:rPr>
          <w:rFonts w:eastAsia="Times New Roman" w:cs="Calibri"/>
          <w:lang w:val="tr-TR" w:eastAsia="es-ES"/>
        </w:rPr>
        <w:t xml:space="preserve"> </w:t>
      </w:r>
      <w:r w:rsidR="00622C8B" w:rsidRPr="007E75D4">
        <w:rPr>
          <w:rFonts w:eastAsia="Times New Roman" w:cs="Calibri"/>
          <w:lang w:val="tr-TR" w:eastAsia="es-ES"/>
        </w:rPr>
        <w:t>m</w:t>
      </w:r>
      <w:r w:rsidR="0022065E" w:rsidRPr="007E75D4">
        <w:rPr>
          <w:rFonts w:eastAsia="Times New Roman" w:cs="Calibri"/>
          <w:lang w:val="tr-TR" w:eastAsia="es-ES"/>
        </w:rPr>
        <w:t>evcut mevzuat</w:t>
      </w:r>
      <w:r w:rsidR="00622C8B" w:rsidRPr="007E75D4">
        <w:rPr>
          <w:rFonts w:eastAsia="Times New Roman" w:cs="Calibri"/>
          <w:lang w:val="tr-TR" w:eastAsia="es-ES"/>
        </w:rPr>
        <w:t>ları</w:t>
      </w:r>
      <w:r w:rsidR="0022065E" w:rsidRPr="007E75D4">
        <w:rPr>
          <w:rFonts w:eastAsia="Times New Roman" w:cs="Calibri"/>
          <w:lang w:val="tr-TR" w:eastAsia="es-ES"/>
        </w:rPr>
        <w:t xml:space="preserve"> </w:t>
      </w:r>
      <w:r w:rsidR="00622C8B" w:rsidRPr="007E75D4">
        <w:rPr>
          <w:rFonts w:eastAsia="Times New Roman" w:cs="Calibri"/>
          <w:lang w:val="tr-TR" w:eastAsia="es-ES"/>
        </w:rPr>
        <w:t>baz</w:t>
      </w:r>
      <w:r w:rsidRPr="007E75D4">
        <w:rPr>
          <w:rFonts w:eastAsia="Times New Roman" w:cs="Calibri"/>
          <w:lang w:val="tr-TR" w:eastAsia="es-ES"/>
        </w:rPr>
        <w:t xml:space="preserve"> alarak oluşturur</w:t>
      </w:r>
      <w:r w:rsidR="001F6B27" w:rsidRPr="007E75D4">
        <w:rPr>
          <w:rFonts w:eastAsia="Times New Roman" w:cs="Calibri"/>
          <w:lang w:val="tr-TR" w:eastAsia="es-ES"/>
        </w:rPr>
        <w:t>:</w:t>
      </w:r>
      <w:r w:rsidR="00533C1D" w:rsidRPr="007E75D4">
        <w:rPr>
          <w:rFonts w:eastAsia="Times New Roman" w:cs="Calibri"/>
          <w:lang w:val="tr-TR" w:eastAsia="es-ES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526"/>
        <w:gridCol w:w="1984"/>
        <w:gridCol w:w="1985"/>
        <w:gridCol w:w="3149"/>
      </w:tblGrid>
      <w:tr w:rsidR="00A63CF4" w:rsidRPr="007E75D4" w:rsidTr="00533C1D"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434664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EMİSYON NOKTASI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434664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K</w:t>
            </w:r>
            <w:r w:rsidR="00533C1D" w:rsidRPr="007E75D4">
              <w:rPr>
                <w:rFonts w:eastAsia="Times New Roman" w:cs="Calibri"/>
                <w:b/>
                <w:bCs/>
                <w:lang w:val="tr-TR" w:eastAsia="es-ES"/>
              </w:rPr>
              <w:t>ONTROL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434664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SIKLIK</w:t>
            </w:r>
          </w:p>
        </w:tc>
        <w:tc>
          <w:tcPr>
            <w:tcW w:w="3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434664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PARAMETRE</w:t>
            </w:r>
          </w:p>
        </w:tc>
      </w:tr>
      <w:tr w:rsidR="00A63CF4" w:rsidRPr="007E75D4" w:rsidTr="00533C1D">
        <w:tc>
          <w:tcPr>
            <w:tcW w:w="15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533C1D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 </w:t>
            </w:r>
          </w:p>
          <w:p w:rsidR="00533C1D" w:rsidRPr="007E75D4" w:rsidRDefault="00DA4006" w:rsidP="00795620">
            <w:pPr>
              <w:jc w:val="center"/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Emisyon noktası</w:t>
            </w:r>
            <w:r w:rsidR="00533C1D" w:rsidRPr="007E75D4">
              <w:rPr>
                <w:rFonts w:eastAsia="Times New Roman" w:cs="Calibri"/>
                <w:b/>
                <w:bCs/>
                <w:lang w:val="tr-TR" w:eastAsia="es-ES"/>
              </w:rPr>
              <w:t xml:space="preserve"> 1</w:t>
            </w:r>
          </w:p>
          <w:p w:rsidR="00BD7B14" w:rsidRPr="007E75D4" w:rsidRDefault="00BD7B14" w:rsidP="00795620">
            <w:pPr>
              <w:jc w:val="center"/>
              <w:rPr>
                <w:rFonts w:eastAsia="Times New Roman" w:cs="Calibri"/>
                <w:b/>
                <w:bCs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Isı Üretim</w:t>
            </w:r>
          </w:p>
          <w:p w:rsidR="00BD7B14" w:rsidRPr="007E75D4" w:rsidRDefault="00BD7B14" w:rsidP="00795620">
            <w:pPr>
              <w:jc w:val="center"/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Ünitesi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533C1D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 </w:t>
            </w:r>
          </w:p>
          <w:p w:rsidR="00CE2838" w:rsidRPr="007E75D4" w:rsidRDefault="00DA4006" w:rsidP="00795620">
            <w:pPr>
              <w:rPr>
                <w:rFonts w:eastAsia="Times New Roman" w:cs="Calibri"/>
                <w:b/>
                <w:bCs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Otomatik ölçüm</w:t>
            </w:r>
          </w:p>
          <w:p w:rsidR="00533C1D" w:rsidRPr="007E75D4" w:rsidRDefault="00533C1D" w:rsidP="00795620">
            <w:pPr>
              <w:jc w:val="center"/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(1)</w:t>
            </w:r>
            <w:r w:rsidR="00CE2838" w:rsidRPr="007E75D4">
              <w:rPr>
                <w:rFonts w:eastAsia="Times New Roman" w:cs="Calibri"/>
                <w:b/>
                <w:bCs/>
                <w:lang w:val="tr-TR" w:eastAsia="es-ES"/>
              </w:rPr>
              <w:t>.</w:t>
            </w: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 xml:space="preserve"> (2).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533C1D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 </w:t>
            </w:r>
          </w:p>
          <w:p w:rsidR="00533C1D" w:rsidRPr="007E75D4" w:rsidRDefault="00DA4006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Sürekli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DA4006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Sıcaklık</w:t>
            </w:r>
          </w:p>
        </w:tc>
      </w:tr>
      <w:tr w:rsidR="00A63CF4" w:rsidRPr="007E75D4" w:rsidTr="00533C1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DA4006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Partiküller</w:t>
            </w:r>
          </w:p>
        </w:tc>
      </w:tr>
      <w:tr w:rsidR="00A63CF4" w:rsidRPr="007E75D4" w:rsidTr="00533C1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533C1D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SO2</w:t>
            </w:r>
          </w:p>
        </w:tc>
      </w:tr>
      <w:tr w:rsidR="00A63CF4" w:rsidRPr="007E75D4" w:rsidTr="00533C1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533C1D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NOx</w:t>
            </w:r>
          </w:p>
        </w:tc>
      </w:tr>
      <w:tr w:rsidR="00A63CF4" w:rsidRPr="007E75D4" w:rsidTr="00533C1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533C1D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O2</w:t>
            </w:r>
          </w:p>
        </w:tc>
      </w:tr>
      <w:tr w:rsidR="00A63CF4" w:rsidRPr="007E75D4" w:rsidTr="00533C1D">
        <w:tc>
          <w:tcPr>
            <w:tcW w:w="15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533C1D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 </w:t>
            </w:r>
          </w:p>
          <w:p w:rsidR="00533C1D" w:rsidRPr="007E75D4" w:rsidRDefault="00BD7B14" w:rsidP="00795620">
            <w:pPr>
              <w:jc w:val="center"/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 xml:space="preserve">Emisyon noktası </w:t>
            </w:r>
            <w:r w:rsidR="00533C1D" w:rsidRPr="007E75D4">
              <w:rPr>
                <w:rFonts w:eastAsia="Times New Roman" w:cs="Calibri"/>
                <w:b/>
                <w:bCs/>
                <w:lang w:val="tr-TR" w:eastAsia="es-ES"/>
              </w:rPr>
              <w:t>1</w:t>
            </w:r>
          </w:p>
          <w:p w:rsidR="00BD7B14" w:rsidRPr="007E75D4" w:rsidRDefault="00BD7B14" w:rsidP="00BD7B14">
            <w:pPr>
              <w:jc w:val="center"/>
              <w:rPr>
                <w:rFonts w:eastAsia="Times New Roman" w:cs="Calibri"/>
                <w:b/>
                <w:bCs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Isı Üretim</w:t>
            </w:r>
          </w:p>
          <w:p w:rsidR="00533C1D" w:rsidRPr="007E75D4" w:rsidRDefault="00BD7B14" w:rsidP="00BD7B14">
            <w:pPr>
              <w:jc w:val="center"/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Ünitesi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533C1D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 </w:t>
            </w:r>
          </w:p>
          <w:p w:rsidR="00533C1D" w:rsidRPr="007E75D4" w:rsidRDefault="007E75D4" w:rsidP="00BE6056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Man</w:t>
            </w:r>
            <w:r w:rsidR="00BE6056">
              <w:rPr>
                <w:rFonts w:eastAsia="Times New Roman" w:cs="Calibri"/>
                <w:b/>
                <w:bCs/>
                <w:lang w:val="tr-TR" w:eastAsia="es-ES"/>
              </w:rPr>
              <w:t>u</w:t>
            </w: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el</w:t>
            </w:r>
            <w:r w:rsidR="00533C1D" w:rsidRPr="007E75D4">
              <w:rPr>
                <w:rFonts w:eastAsia="Times New Roman" w:cs="Calibri"/>
                <w:b/>
                <w:bCs/>
                <w:lang w:val="tr-TR" w:eastAsia="es-ES"/>
              </w:rPr>
              <w:t xml:space="preserve"> </w:t>
            </w:r>
            <w:r w:rsidR="007A7180" w:rsidRPr="007E75D4">
              <w:rPr>
                <w:rFonts w:eastAsia="Times New Roman" w:cs="Calibri"/>
                <w:b/>
                <w:bCs/>
                <w:lang w:val="tr-TR" w:eastAsia="es-ES"/>
              </w:rPr>
              <w:t>ölçüm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533C1D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 </w:t>
            </w:r>
          </w:p>
          <w:p w:rsidR="00533C1D" w:rsidRPr="007E75D4" w:rsidRDefault="007A7180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Yıllık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885D0B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Partiküller</w:t>
            </w:r>
            <w:r w:rsidR="00533C1D" w:rsidRPr="007E75D4">
              <w:rPr>
                <w:rFonts w:eastAsia="Times New Roman" w:cs="Calibri"/>
                <w:b/>
                <w:bCs/>
                <w:lang w:val="tr-TR" w:eastAsia="es-ES"/>
              </w:rPr>
              <w:t xml:space="preserve"> </w:t>
            </w:r>
          </w:p>
        </w:tc>
      </w:tr>
      <w:tr w:rsidR="00A63CF4" w:rsidRPr="007E75D4" w:rsidTr="00533C1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533C1D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SO2</w:t>
            </w:r>
          </w:p>
        </w:tc>
      </w:tr>
      <w:tr w:rsidR="00A63CF4" w:rsidRPr="007E75D4" w:rsidTr="00533C1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533C1D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NOx</w:t>
            </w:r>
          </w:p>
        </w:tc>
      </w:tr>
      <w:tr w:rsidR="00A63CF4" w:rsidRPr="007E75D4" w:rsidTr="00533C1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073DEF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Cıva</w:t>
            </w:r>
          </w:p>
        </w:tc>
      </w:tr>
      <w:tr w:rsidR="00A63CF4" w:rsidRPr="007E75D4" w:rsidTr="00757D7A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4913ED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Tehlikeli hava kirleticileri</w:t>
            </w:r>
          </w:p>
        </w:tc>
      </w:tr>
      <w:tr w:rsidR="00A63CF4" w:rsidRPr="007E75D4" w:rsidTr="00533C1D">
        <w:tc>
          <w:tcPr>
            <w:tcW w:w="15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533C1D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 </w:t>
            </w:r>
          </w:p>
          <w:p w:rsidR="00533C1D" w:rsidRPr="007E75D4" w:rsidRDefault="00BD7B14" w:rsidP="00795620">
            <w:pPr>
              <w:jc w:val="center"/>
              <w:rPr>
                <w:rFonts w:eastAsia="Times New Roman" w:cs="Calibri"/>
                <w:b/>
                <w:bCs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 xml:space="preserve">Emisyon noktası </w:t>
            </w:r>
            <w:r w:rsidR="00533C1D" w:rsidRPr="007E75D4">
              <w:rPr>
                <w:rFonts w:eastAsia="Times New Roman" w:cs="Calibri"/>
                <w:b/>
                <w:bCs/>
                <w:lang w:val="tr-TR" w:eastAsia="es-ES"/>
              </w:rPr>
              <w:t>1</w:t>
            </w:r>
          </w:p>
          <w:p w:rsidR="00BD7B14" w:rsidRPr="007E75D4" w:rsidRDefault="00BD7B14" w:rsidP="00BD7B14">
            <w:pPr>
              <w:jc w:val="center"/>
              <w:rPr>
                <w:rFonts w:eastAsia="Times New Roman" w:cs="Calibri"/>
                <w:b/>
                <w:bCs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Isı Üretim</w:t>
            </w:r>
          </w:p>
          <w:p w:rsidR="00533C1D" w:rsidRPr="007E75D4" w:rsidRDefault="00BD7B14" w:rsidP="00BD7B14">
            <w:pPr>
              <w:jc w:val="center"/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Ünitesi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533C1D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 </w:t>
            </w:r>
          </w:p>
          <w:p w:rsidR="00A63CF4" w:rsidRPr="007E75D4" w:rsidRDefault="00A63CF4" w:rsidP="00A63CF4">
            <w:pPr>
              <w:rPr>
                <w:rFonts w:eastAsia="Times New Roman" w:cs="Calibri"/>
                <w:b/>
                <w:bCs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 xml:space="preserve">Sürekli ölçüm </w:t>
            </w:r>
          </w:p>
          <w:p w:rsidR="00A63CF4" w:rsidRPr="007E75D4" w:rsidRDefault="0032176F" w:rsidP="00A63CF4">
            <w:pPr>
              <w:rPr>
                <w:rFonts w:eastAsia="Times New Roman" w:cs="Calibri"/>
                <w:b/>
                <w:bCs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cihazlarının</w:t>
            </w:r>
          </w:p>
          <w:p w:rsidR="00533C1D" w:rsidRPr="007E75D4" w:rsidRDefault="00AD18AF" w:rsidP="00A63CF4">
            <w:pPr>
              <w:rPr>
                <w:rFonts w:eastAsia="Times New Roman" w:cs="Calibri"/>
                <w:lang w:val="tr-TR" w:eastAsia="es-ES"/>
              </w:rPr>
            </w:pPr>
            <w:r>
              <w:rPr>
                <w:rFonts w:eastAsia="Times New Roman" w:cs="Calibri"/>
                <w:b/>
                <w:bCs/>
                <w:lang w:val="tr-TR" w:eastAsia="es-ES"/>
              </w:rPr>
              <w:t>belgelendirilmesi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533C1D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 </w:t>
            </w:r>
          </w:p>
          <w:p w:rsidR="00533C1D" w:rsidRPr="007E75D4" w:rsidRDefault="00A63CF4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Üç yılda bir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885D0B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Sıcaklık</w:t>
            </w:r>
          </w:p>
        </w:tc>
      </w:tr>
      <w:tr w:rsidR="00A63CF4" w:rsidRPr="007E75D4" w:rsidTr="00533C1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885D0B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Partiküller</w:t>
            </w:r>
          </w:p>
        </w:tc>
      </w:tr>
      <w:tr w:rsidR="00A63CF4" w:rsidRPr="007E75D4" w:rsidTr="00533C1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533C1D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SO2</w:t>
            </w:r>
          </w:p>
        </w:tc>
      </w:tr>
      <w:tr w:rsidR="00A63CF4" w:rsidRPr="007E75D4" w:rsidTr="00533C1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533C1D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NOx</w:t>
            </w:r>
          </w:p>
        </w:tc>
      </w:tr>
      <w:tr w:rsidR="00A63CF4" w:rsidRPr="007E75D4" w:rsidTr="00533C1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3C1D" w:rsidRPr="007E75D4" w:rsidRDefault="00533C1D" w:rsidP="00533C1D">
            <w:pPr>
              <w:spacing w:after="0" w:line="240" w:lineRule="auto"/>
              <w:rPr>
                <w:rFonts w:eastAsia="Times New Roman" w:cs="Calibri"/>
                <w:lang w:val="tr-TR" w:eastAsia="es-ES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3C1D" w:rsidRPr="007E75D4" w:rsidRDefault="00533C1D" w:rsidP="00533C1D">
            <w:pPr>
              <w:rPr>
                <w:rFonts w:eastAsia="Times New Roman" w:cs="Calibri"/>
                <w:lang w:val="tr-TR" w:eastAsia="es-ES"/>
              </w:rPr>
            </w:pPr>
            <w:r w:rsidRPr="007E75D4">
              <w:rPr>
                <w:rFonts w:eastAsia="Times New Roman" w:cs="Calibri"/>
                <w:b/>
                <w:bCs/>
                <w:lang w:val="tr-TR" w:eastAsia="es-ES"/>
              </w:rPr>
              <w:t>O2</w:t>
            </w:r>
          </w:p>
        </w:tc>
      </w:tr>
    </w:tbl>
    <w:p w:rsidR="00533C1D" w:rsidRPr="007E75D4" w:rsidRDefault="00533C1D" w:rsidP="00533C1D">
      <w:pPr>
        <w:jc w:val="both"/>
        <w:rPr>
          <w:rFonts w:eastAsia="Times New Roman" w:cs="Calibri"/>
          <w:lang w:val="tr-TR" w:eastAsia="es-ES"/>
        </w:rPr>
      </w:pPr>
      <w:r w:rsidRPr="007E75D4">
        <w:rPr>
          <w:rFonts w:eastAsia="Times New Roman" w:cs="Calibri"/>
          <w:lang w:val="tr-TR" w:eastAsia="es-ES"/>
        </w:rPr>
        <w:t> </w:t>
      </w:r>
    </w:p>
    <w:p w:rsidR="00735026" w:rsidRDefault="007C111A" w:rsidP="004F6523">
      <w:pPr>
        <w:pStyle w:val="Prrafodelista"/>
        <w:numPr>
          <w:ilvl w:val="0"/>
          <w:numId w:val="2"/>
        </w:numPr>
        <w:jc w:val="both"/>
        <w:rPr>
          <w:rFonts w:eastAsia="Times New Roman" w:cs="Calibri"/>
          <w:lang w:val="tr-TR" w:eastAsia="es-ES"/>
        </w:rPr>
      </w:pPr>
      <w:commentRangeStart w:id="0"/>
      <w:r w:rsidRPr="00BE07AB">
        <w:rPr>
          <w:rFonts w:eastAsia="Times New Roman" w:cs="Calibri"/>
          <w:lang w:val="tr-TR" w:eastAsia="es-ES"/>
        </w:rPr>
        <w:t xml:space="preserve">Ölçüm otomatik </w:t>
      </w:r>
      <w:r w:rsidR="00E84BD9" w:rsidRPr="00BE07AB">
        <w:rPr>
          <w:rFonts w:eastAsia="Times New Roman" w:cs="Calibri"/>
          <w:lang w:val="tr-TR" w:eastAsia="es-ES"/>
        </w:rPr>
        <w:t>olarak</w:t>
      </w:r>
      <w:r w:rsidRPr="00BE07AB">
        <w:rPr>
          <w:rFonts w:eastAsia="Times New Roman" w:cs="Calibri"/>
          <w:lang w:val="tr-TR" w:eastAsia="es-ES"/>
        </w:rPr>
        <w:t xml:space="preserve"> yapıldığında, </w:t>
      </w:r>
      <w:r w:rsidR="0032176F" w:rsidRPr="00BE07AB">
        <w:rPr>
          <w:rFonts w:eastAsia="Times New Roman" w:cs="Calibri"/>
          <w:lang w:val="tr-TR" w:eastAsia="es-ES"/>
        </w:rPr>
        <w:t>cihazlar</w:t>
      </w:r>
      <w:r w:rsidR="002D6452" w:rsidRPr="00BE07AB">
        <w:rPr>
          <w:rFonts w:eastAsia="Times New Roman" w:cs="Calibri"/>
          <w:lang w:val="tr-TR" w:eastAsia="es-ES"/>
        </w:rPr>
        <w:t>ın hepsi</w:t>
      </w:r>
      <w:r w:rsidR="00F0317F">
        <w:rPr>
          <w:rFonts w:eastAsia="Times New Roman" w:cs="Calibri"/>
          <w:lang w:val="tr-TR" w:eastAsia="es-ES"/>
        </w:rPr>
        <w:t xml:space="preserve"> kuru bazda ölçüm yapmaz</w:t>
      </w:r>
      <w:r w:rsidRPr="00BE07AB">
        <w:rPr>
          <w:rFonts w:eastAsia="Times New Roman" w:cs="Calibri"/>
          <w:lang w:val="tr-TR" w:eastAsia="es-ES"/>
        </w:rPr>
        <w:t>.</w:t>
      </w:r>
      <w:r w:rsidR="00DB0C63" w:rsidRPr="00BE07AB">
        <w:rPr>
          <w:rFonts w:eastAsia="Times New Roman" w:cs="Calibri"/>
          <w:lang w:val="tr-TR" w:eastAsia="es-ES"/>
        </w:rPr>
        <w:t xml:space="preserve"> Bu </w:t>
      </w:r>
      <w:r w:rsidR="005A6CE5" w:rsidRPr="00BE07AB">
        <w:rPr>
          <w:rFonts w:eastAsia="Times New Roman" w:cs="Calibri"/>
          <w:lang w:val="tr-TR" w:eastAsia="es-ES"/>
        </w:rPr>
        <w:t>gibi durumlarda</w:t>
      </w:r>
      <w:r w:rsidR="00DB0C63" w:rsidRPr="00BE07AB">
        <w:rPr>
          <w:rFonts w:eastAsia="Times New Roman" w:cs="Calibri"/>
          <w:lang w:val="tr-TR" w:eastAsia="es-ES"/>
        </w:rPr>
        <w:t xml:space="preserve"> </w:t>
      </w:r>
      <w:r w:rsidR="00BE07AB" w:rsidRPr="00BE07AB">
        <w:rPr>
          <w:rFonts w:eastAsia="Times New Roman" w:cs="Calibri"/>
          <w:lang w:val="tr-TR" w:eastAsia="es-ES"/>
        </w:rPr>
        <w:t>eğer</w:t>
      </w:r>
      <w:r w:rsidR="00BE07AB">
        <w:rPr>
          <w:rFonts w:eastAsia="Times New Roman" w:cs="Calibri"/>
          <w:lang w:val="tr-TR" w:eastAsia="es-ES"/>
        </w:rPr>
        <w:t xml:space="preserve"> yapılan </w:t>
      </w:r>
      <w:r w:rsidR="00BE07AB" w:rsidRPr="00BE07AB">
        <w:rPr>
          <w:rFonts w:eastAsia="Times New Roman" w:cs="Calibri"/>
          <w:lang w:val="tr-TR" w:eastAsia="es-ES"/>
        </w:rPr>
        <w:t>hesaplamanın hassasiyet</w:t>
      </w:r>
      <w:r w:rsidR="00BE07AB">
        <w:rPr>
          <w:rFonts w:eastAsia="Times New Roman" w:cs="Calibri"/>
          <w:lang w:val="tr-TR" w:eastAsia="es-ES"/>
        </w:rPr>
        <w:t>i</w:t>
      </w:r>
      <w:r w:rsidR="00BE07AB" w:rsidRPr="00BE07AB">
        <w:rPr>
          <w:rFonts w:eastAsia="Times New Roman" w:cs="Calibri"/>
          <w:lang w:val="tr-TR" w:eastAsia="es-ES"/>
        </w:rPr>
        <w:t xml:space="preserve"> sürekli ölçüm ile elde edilecek sonuçlara benzer sonuçlar veriyorsa, </w:t>
      </w:r>
      <w:r w:rsidR="00DB0C63" w:rsidRPr="00BE07AB">
        <w:rPr>
          <w:rFonts w:eastAsia="Times New Roman" w:cs="Calibri"/>
          <w:lang w:val="tr-TR" w:eastAsia="es-ES"/>
        </w:rPr>
        <w:t xml:space="preserve">bir hesaplama </w:t>
      </w:r>
      <w:r w:rsidR="00735026">
        <w:rPr>
          <w:rFonts w:eastAsia="Times New Roman" w:cs="Calibri"/>
          <w:lang w:val="tr-TR" w:eastAsia="es-ES"/>
        </w:rPr>
        <w:t>yapılarak</w:t>
      </w:r>
      <w:r w:rsidR="00DB0C63" w:rsidRPr="00BE07AB">
        <w:rPr>
          <w:rFonts w:eastAsia="Times New Roman" w:cs="Calibri"/>
          <w:lang w:val="tr-TR" w:eastAsia="es-ES"/>
        </w:rPr>
        <w:t xml:space="preserve"> yakma gazlarının nem</w:t>
      </w:r>
      <w:r w:rsidR="004F5B52" w:rsidRPr="00BE07AB">
        <w:rPr>
          <w:rFonts w:eastAsia="Times New Roman" w:cs="Calibri"/>
          <w:lang w:val="tr-TR" w:eastAsia="es-ES"/>
        </w:rPr>
        <w:t xml:space="preserve"> oranı</w:t>
      </w:r>
      <w:r w:rsidR="00DB0C63" w:rsidRPr="00BE07AB">
        <w:rPr>
          <w:rFonts w:eastAsia="Times New Roman" w:cs="Calibri"/>
          <w:lang w:val="tr-TR" w:eastAsia="es-ES"/>
        </w:rPr>
        <w:t xml:space="preserve"> hesaplanabilir. </w:t>
      </w:r>
      <w:commentRangeEnd w:id="0"/>
      <w:r w:rsidR="00735026">
        <w:rPr>
          <w:rStyle w:val="Refdecomentario"/>
        </w:rPr>
        <w:commentReference w:id="0"/>
      </w:r>
    </w:p>
    <w:p w:rsidR="00533C1D" w:rsidRPr="00BE07AB" w:rsidRDefault="005700CD" w:rsidP="004F6523">
      <w:pPr>
        <w:pStyle w:val="Prrafodelista"/>
        <w:numPr>
          <w:ilvl w:val="0"/>
          <w:numId w:val="2"/>
        </w:numPr>
        <w:jc w:val="both"/>
        <w:rPr>
          <w:rFonts w:eastAsia="Times New Roman" w:cs="Calibri"/>
          <w:lang w:val="tr-TR" w:eastAsia="es-ES"/>
        </w:rPr>
      </w:pPr>
      <w:r w:rsidRPr="00BE07AB">
        <w:rPr>
          <w:rFonts w:eastAsia="Times New Roman" w:cs="Calibri"/>
          <w:lang w:val="tr-TR" w:eastAsia="es-ES"/>
        </w:rPr>
        <w:t>Tesisin otomatik ölçüm sistemleri yeterin</w:t>
      </w:r>
      <w:r w:rsidR="004F6523" w:rsidRPr="00BE07AB">
        <w:rPr>
          <w:rFonts w:eastAsia="Times New Roman" w:cs="Calibri"/>
          <w:lang w:val="tr-TR" w:eastAsia="es-ES"/>
        </w:rPr>
        <w:t>c</w:t>
      </w:r>
      <w:r w:rsidRPr="00BE07AB">
        <w:rPr>
          <w:rFonts w:eastAsia="Times New Roman" w:cs="Calibri"/>
          <w:lang w:val="tr-TR" w:eastAsia="es-ES"/>
        </w:rPr>
        <w:t>e gelişmiş düzeydeyse</w:t>
      </w:r>
      <w:r w:rsidR="00795620" w:rsidRPr="00BE07AB">
        <w:rPr>
          <w:rFonts w:eastAsia="Times New Roman" w:cs="Calibri"/>
          <w:lang w:val="tr-TR" w:eastAsia="es-ES"/>
        </w:rPr>
        <w:t>,</w:t>
      </w:r>
      <w:r w:rsidR="00533C1D" w:rsidRPr="00BE07AB">
        <w:rPr>
          <w:rFonts w:eastAsia="Times New Roman" w:cs="Calibri"/>
          <w:lang w:val="tr-TR" w:eastAsia="es-ES"/>
        </w:rPr>
        <w:t xml:space="preserve"> </w:t>
      </w:r>
      <w:r w:rsidRPr="00BE07AB">
        <w:rPr>
          <w:rFonts w:eastAsia="Times New Roman" w:cs="Calibri"/>
          <w:lang w:val="tr-TR" w:eastAsia="es-ES"/>
        </w:rPr>
        <w:t xml:space="preserve">kirleticilerin konsantrasyonunu normal düzeye çekmek için gerçek zamanlı olarak bacalardaki </w:t>
      </w:r>
      <w:r w:rsidRPr="00BE07AB">
        <w:rPr>
          <w:rFonts w:eastAsia="Times New Roman" w:cs="Calibri"/>
          <w:lang w:val="tr-TR" w:eastAsia="es-ES"/>
        </w:rPr>
        <w:lastRenderedPageBreak/>
        <w:t>basıncın izlenmesine gerek olmayabilir</w:t>
      </w:r>
      <w:r w:rsidR="00533C1D" w:rsidRPr="00BE07AB">
        <w:rPr>
          <w:rFonts w:eastAsia="Times New Roman" w:cs="Calibri"/>
          <w:lang w:val="tr-TR" w:eastAsia="es-ES"/>
        </w:rPr>
        <w:t xml:space="preserve">. </w:t>
      </w:r>
      <w:r w:rsidR="005A1C47" w:rsidRPr="00BE07AB">
        <w:rPr>
          <w:rFonts w:eastAsia="Times New Roman" w:cs="Calibri"/>
          <w:lang w:val="tr-TR" w:eastAsia="es-ES"/>
        </w:rPr>
        <w:t>İşletme</w:t>
      </w:r>
      <w:r w:rsidR="004F6523" w:rsidRPr="00BE07AB">
        <w:rPr>
          <w:rFonts w:eastAsia="Times New Roman" w:cs="Calibri"/>
          <w:lang w:val="tr-TR" w:eastAsia="es-ES"/>
        </w:rPr>
        <w:t>ci</w:t>
      </w:r>
      <w:r w:rsidR="0022065E" w:rsidRPr="00BE07AB">
        <w:rPr>
          <w:rFonts w:eastAsia="Times New Roman" w:cs="Calibri"/>
          <w:lang w:val="tr-TR" w:eastAsia="es-ES"/>
        </w:rPr>
        <w:t xml:space="preserve"> tesiste her bir kirletici için mevcut olan otomatik ölç</w:t>
      </w:r>
      <w:r w:rsidR="00F51CF0" w:rsidRPr="00BE07AB">
        <w:rPr>
          <w:rFonts w:eastAsia="Times New Roman" w:cs="Calibri"/>
          <w:lang w:val="tr-TR" w:eastAsia="es-ES"/>
        </w:rPr>
        <w:t>üm</w:t>
      </w:r>
      <w:r w:rsidR="0022065E" w:rsidRPr="00BE07AB">
        <w:rPr>
          <w:rFonts w:eastAsia="Times New Roman" w:cs="Calibri"/>
          <w:lang w:val="tr-TR" w:eastAsia="es-ES"/>
        </w:rPr>
        <w:t xml:space="preserve"> sistemleri hakkında açıklamada bulunmalıdır </w:t>
      </w:r>
      <w:r w:rsidR="00533C1D" w:rsidRPr="00BE07AB">
        <w:rPr>
          <w:rFonts w:eastAsia="Times New Roman" w:cs="Calibri"/>
          <w:lang w:val="tr-TR" w:eastAsia="es-ES"/>
        </w:rPr>
        <w:t>(</w:t>
      </w:r>
      <w:r w:rsidR="0022065E" w:rsidRPr="00BE07AB">
        <w:rPr>
          <w:rFonts w:eastAsia="Times New Roman" w:cs="Calibri"/>
          <w:lang w:val="tr-TR" w:eastAsia="es-ES"/>
        </w:rPr>
        <w:t>örneğin</w:t>
      </w:r>
      <w:r w:rsidR="00533C1D" w:rsidRPr="00BE07AB">
        <w:rPr>
          <w:rFonts w:eastAsia="Times New Roman" w:cs="Calibri"/>
          <w:lang w:val="tr-TR" w:eastAsia="es-ES"/>
        </w:rPr>
        <w:t xml:space="preserve">: </w:t>
      </w:r>
      <w:r w:rsidR="001F00A2" w:rsidRPr="00BE07AB">
        <w:rPr>
          <w:rFonts w:eastAsia="Times New Roman" w:cs="Calibri"/>
          <w:lang w:val="tr-TR" w:eastAsia="es-ES"/>
        </w:rPr>
        <w:t>SO2 ve N</w:t>
      </w:r>
      <w:r w:rsidR="002C4BAC" w:rsidRPr="00BE07AB">
        <w:rPr>
          <w:rFonts w:eastAsia="Times New Roman" w:cs="Calibri"/>
          <w:lang w:val="tr-TR" w:eastAsia="es-ES"/>
        </w:rPr>
        <w:t>O</w:t>
      </w:r>
      <w:r w:rsidR="001F00A2" w:rsidRPr="00BE07AB">
        <w:rPr>
          <w:rFonts w:eastAsia="Times New Roman" w:cs="Calibri"/>
          <w:lang w:val="tr-TR" w:eastAsia="es-ES"/>
        </w:rPr>
        <w:t xml:space="preserve">x için </w:t>
      </w:r>
      <w:r w:rsidR="00533C1D" w:rsidRPr="00BE07AB">
        <w:rPr>
          <w:rFonts w:eastAsia="Times New Roman" w:cs="Calibri"/>
          <w:highlight w:val="yellow"/>
          <w:lang w:val="tr-TR" w:eastAsia="es-ES"/>
        </w:rPr>
        <w:t>extractives</w:t>
      </w:r>
      <w:r w:rsidR="002C4BAC" w:rsidRPr="00BE07AB">
        <w:rPr>
          <w:rFonts w:eastAsia="Times New Roman" w:cs="Calibri"/>
          <w:highlight w:val="yellow"/>
          <w:lang w:val="tr-TR" w:eastAsia="es-ES"/>
        </w:rPr>
        <w:t xml:space="preserve"> (özütleme)</w:t>
      </w:r>
      <w:r w:rsidR="002C4BAC" w:rsidRPr="00BE07AB">
        <w:rPr>
          <w:rFonts w:eastAsia="Times New Roman" w:cs="Calibri"/>
          <w:lang w:val="tr-TR" w:eastAsia="es-ES"/>
        </w:rPr>
        <w:t xml:space="preserve"> sistemleri; </w:t>
      </w:r>
      <w:r w:rsidR="00D15BC2" w:rsidRPr="00BE07AB">
        <w:rPr>
          <w:rFonts w:eastAsia="Times New Roman" w:cs="Calibri"/>
          <w:lang w:val="tr-TR" w:eastAsia="es-ES"/>
        </w:rPr>
        <w:t xml:space="preserve">oksijen, sıcaklık, gazlar ve partiküller için </w:t>
      </w:r>
      <w:r w:rsidR="00533C1D" w:rsidRPr="00BE07AB">
        <w:rPr>
          <w:rFonts w:eastAsia="Times New Roman" w:cs="Calibri"/>
          <w:lang w:val="tr-TR" w:eastAsia="es-ES"/>
        </w:rPr>
        <w:t>"</w:t>
      </w:r>
      <w:r w:rsidR="00D15BC2" w:rsidRPr="00BE07AB">
        <w:rPr>
          <w:rFonts w:eastAsia="Times New Roman" w:cs="Calibri"/>
          <w:lang w:val="tr-TR" w:eastAsia="es-ES"/>
        </w:rPr>
        <w:t>yerinde" sistemler</w:t>
      </w:r>
      <w:r w:rsidR="00533C1D" w:rsidRPr="00BE07AB">
        <w:rPr>
          <w:rFonts w:eastAsia="Times New Roman" w:cs="Calibri"/>
          <w:lang w:val="tr-TR" w:eastAsia="es-ES"/>
        </w:rPr>
        <w:t xml:space="preserve">). </w:t>
      </w:r>
    </w:p>
    <w:p w:rsidR="00533C1D" w:rsidRPr="007E75D4" w:rsidRDefault="00533C1D" w:rsidP="00533C1D">
      <w:pPr>
        <w:jc w:val="both"/>
        <w:rPr>
          <w:rFonts w:eastAsia="Times New Roman" w:cs="Calibri"/>
          <w:lang w:val="tr-TR" w:eastAsia="es-ES"/>
        </w:rPr>
      </w:pPr>
      <w:r w:rsidRPr="007E75D4">
        <w:rPr>
          <w:rFonts w:eastAsia="Times New Roman" w:cs="Calibri"/>
          <w:lang w:val="tr-TR" w:eastAsia="es-ES"/>
        </w:rPr>
        <w:t> </w:t>
      </w:r>
    </w:p>
    <w:p w:rsidR="00533C1D" w:rsidRPr="007E75D4" w:rsidRDefault="00842667" w:rsidP="00533C1D">
      <w:pPr>
        <w:jc w:val="both"/>
        <w:rPr>
          <w:rFonts w:eastAsia="Times New Roman" w:cs="Calibri"/>
          <w:lang w:val="tr-TR" w:eastAsia="es-ES"/>
        </w:rPr>
      </w:pPr>
      <w:r w:rsidRPr="007E75D4">
        <w:rPr>
          <w:rFonts w:eastAsia="Times New Roman" w:cs="Calibri"/>
          <w:lang w:val="tr-TR" w:eastAsia="es-ES"/>
        </w:rPr>
        <w:t xml:space="preserve">Eğer tesiste daha fazla </w:t>
      </w:r>
      <w:r w:rsidR="002A484E">
        <w:rPr>
          <w:rFonts w:eastAsia="Times New Roman" w:cs="Calibri"/>
          <w:lang w:val="tr-TR" w:eastAsia="es-ES"/>
        </w:rPr>
        <w:t xml:space="preserve">sayıda </w:t>
      </w:r>
      <w:r w:rsidRPr="007E75D4">
        <w:rPr>
          <w:rFonts w:eastAsia="Times New Roman" w:cs="Calibri"/>
          <w:lang w:val="tr-TR" w:eastAsia="es-ES"/>
        </w:rPr>
        <w:t xml:space="preserve">emisyon noktası varsa, yukarıda </w:t>
      </w:r>
      <w:r w:rsidR="00226D00">
        <w:rPr>
          <w:rFonts w:eastAsia="Times New Roman" w:cs="Calibri"/>
          <w:lang w:val="tr-TR" w:eastAsia="es-ES"/>
        </w:rPr>
        <w:t>belirtilen</w:t>
      </w:r>
      <w:r w:rsidR="00027E23">
        <w:rPr>
          <w:rFonts w:eastAsia="Times New Roman" w:cs="Calibri"/>
          <w:lang w:val="tr-TR" w:eastAsia="es-ES"/>
        </w:rPr>
        <w:t xml:space="preserve"> Kontrol ve İzleme Planı</w:t>
      </w:r>
      <w:r w:rsidRPr="007E75D4">
        <w:rPr>
          <w:rFonts w:eastAsia="Times New Roman" w:cs="Calibri"/>
          <w:lang w:val="tr-TR" w:eastAsia="es-ES"/>
        </w:rPr>
        <w:t xml:space="preserve"> bu noktaların</w:t>
      </w:r>
      <w:r w:rsidR="00F0317F">
        <w:rPr>
          <w:rFonts w:eastAsia="Times New Roman" w:cs="Calibri"/>
          <w:lang w:val="tr-TR" w:eastAsia="es-ES"/>
        </w:rPr>
        <w:t xml:space="preserve"> her biri için uygulanır. </w:t>
      </w:r>
      <w:r w:rsidR="00533C1D" w:rsidRPr="007E75D4">
        <w:rPr>
          <w:rFonts w:eastAsia="Times New Roman" w:cs="Calibri"/>
          <w:lang w:val="tr-TR" w:eastAsia="es-ES"/>
        </w:rPr>
        <w:t> </w:t>
      </w:r>
    </w:p>
    <w:p w:rsidR="00533C1D" w:rsidRPr="007E75D4" w:rsidRDefault="00650874" w:rsidP="00B71DAA">
      <w:pPr>
        <w:jc w:val="both"/>
        <w:rPr>
          <w:rFonts w:eastAsia="Times New Roman" w:cs="Calibri"/>
          <w:lang w:val="tr-TR" w:eastAsia="es-ES"/>
        </w:rPr>
      </w:pPr>
      <w:r w:rsidRPr="007E75D4">
        <w:rPr>
          <w:rFonts w:eastAsia="Times New Roman" w:cs="Calibri"/>
          <w:lang w:val="tr-TR" w:eastAsia="es-ES"/>
        </w:rPr>
        <w:t>Eğer yukarıda verilen parametreler için tesiste sürekli izleme sistemleri mevcut değilse</w:t>
      </w:r>
      <w:r w:rsidR="001F6B27" w:rsidRPr="007E75D4">
        <w:rPr>
          <w:rFonts w:eastAsia="Times New Roman" w:cs="Calibri"/>
          <w:lang w:val="tr-TR" w:eastAsia="es-ES"/>
        </w:rPr>
        <w:t xml:space="preserve">, </w:t>
      </w:r>
      <w:r w:rsidR="00DF47CE" w:rsidRPr="007E75D4">
        <w:rPr>
          <w:rFonts w:eastAsia="Times New Roman" w:cs="Calibri"/>
          <w:lang w:val="tr-TR" w:eastAsia="es-ES"/>
        </w:rPr>
        <w:t>İşletmeci</w:t>
      </w:r>
      <w:r w:rsidR="00E42FC7">
        <w:rPr>
          <w:rFonts w:eastAsia="Times New Roman" w:cs="Calibri"/>
          <w:lang w:val="tr-TR" w:eastAsia="es-ES"/>
        </w:rPr>
        <w:t>nin</w:t>
      </w:r>
      <w:r w:rsidRPr="007E75D4">
        <w:rPr>
          <w:rFonts w:eastAsia="Times New Roman" w:cs="Calibri"/>
          <w:lang w:val="tr-TR" w:eastAsia="es-ES"/>
        </w:rPr>
        <w:t xml:space="preserve"> </w:t>
      </w:r>
      <w:r w:rsidR="00E42FC7" w:rsidRPr="007E75D4">
        <w:rPr>
          <w:rFonts w:eastAsia="Times New Roman" w:cs="Calibri"/>
          <w:lang w:val="tr-TR" w:eastAsia="es-ES"/>
        </w:rPr>
        <w:t xml:space="preserve">Entegre Çevre İzninin (IEP) verildiği </w:t>
      </w:r>
      <w:r w:rsidR="00E42FC7">
        <w:rPr>
          <w:rFonts w:eastAsia="Times New Roman" w:cs="Calibri"/>
          <w:lang w:val="tr-TR" w:eastAsia="es-ES"/>
        </w:rPr>
        <w:t>tarihten</w:t>
      </w:r>
      <w:r w:rsidR="00E42FC7" w:rsidRPr="007E75D4">
        <w:rPr>
          <w:rFonts w:eastAsia="Times New Roman" w:cs="Calibri"/>
          <w:lang w:val="tr-TR" w:eastAsia="es-ES"/>
        </w:rPr>
        <w:t xml:space="preserve"> itibaren</w:t>
      </w:r>
      <w:r w:rsidR="00E42FC7">
        <w:rPr>
          <w:rFonts w:eastAsia="Times New Roman" w:cs="Calibri"/>
          <w:lang w:val="tr-TR" w:eastAsia="es-ES"/>
        </w:rPr>
        <w:t xml:space="preserve"> </w:t>
      </w:r>
      <w:r w:rsidRPr="007E75D4">
        <w:rPr>
          <w:rFonts w:eastAsia="Times New Roman" w:cs="Calibri"/>
          <w:lang w:val="tr-TR" w:eastAsia="es-ES"/>
        </w:rPr>
        <w:t>en geç bir yıl</w:t>
      </w:r>
      <w:r w:rsidR="00E42FC7">
        <w:rPr>
          <w:rFonts w:eastAsia="Times New Roman" w:cs="Calibri"/>
          <w:lang w:val="tr-TR" w:eastAsia="es-ES"/>
        </w:rPr>
        <w:t xml:space="preserve"> içerisinde bu sistemi kurması</w:t>
      </w:r>
      <w:r w:rsidRPr="007E75D4">
        <w:rPr>
          <w:rFonts w:eastAsia="Times New Roman" w:cs="Calibri"/>
          <w:lang w:val="tr-TR" w:eastAsia="es-ES"/>
        </w:rPr>
        <w:t xml:space="preserve"> ve  </w:t>
      </w:r>
      <w:r w:rsidR="00B71DAA" w:rsidRPr="007E75D4">
        <w:rPr>
          <w:rFonts w:eastAsia="Times New Roman" w:cs="Calibri"/>
          <w:lang w:val="tr-TR" w:eastAsia="es-ES"/>
        </w:rPr>
        <w:t>tamamen faaliyete geçir</w:t>
      </w:r>
      <w:r w:rsidR="00E42FC7">
        <w:rPr>
          <w:rFonts w:eastAsia="Times New Roman" w:cs="Calibri"/>
          <w:lang w:val="tr-TR" w:eastAsia="es-ES"/>
        </w:rPr>
        <w:t xml:space="preserve">mesi gerekmektedir. </w:t>
      </w:r>
    </w:p>
    <w:p w:rsidR="00533C1D" w:rsidRPr="007E75D4" w:rsidRDefault="00533C1D" w:rsidP="00533C1D">
      <w:pPr>
        <w:jc w:val="both"/>
        <w:rPr>
          <w:rFonts w:eastAsia="Times New Roman" w:cs="Calibri"/>
          <w:lang w:val="tr-TR" w:eastAsia="es-ES"/>
        </w:rPr>
      </w:pPr>
      <w:r w:rsidRPr="007E75D4">
        <w:rPr>
          <w:rFonts w:eastAsia="Times New Roman" w:cs="Calibri"/>
          <w:lang w:val="tr-TR" w:eastAsia="es-ES"/>
        </w:rPr>
        <w:t> </w:t>
      </w:r>
    </w:p>
    <w:p w:rsidR="00533C1D" w:rsidRPr="007E75D4" w:rsidRDefault="00F51CF0" w:rsidP="009B4ACB">
      <w:pPr>
        <w:jc w:val="both"/>
        <w:rPr>
          <w:rFonts w:eastAsia="Times New Roman" w:cs="Calibri"/>
          <w:lang w:val="tr-TR" w:eastAsia="es-ES"/>
        </w:rPr>
      </w:pPr>
      <w:r w:rsidRPr="007E75D4">
        <w:rPr>
          <w:rFonts w:eastAsia="Times New Roman" w:cs="Calibri"/>
          <w:lang w:val="tr-TR" w:eastAsia="es-ES"/>
        </w:rPr>
        <w:t>Sürekli ölçme sistemleri denetime tabidir</w:t>
      </w:r>
      <w:r w:rsidR="001F6B27" w:rsidRPr="007E75D4">
        <w:rPr>
          <w:rFonts w:eastAsia="Times New Roman" w:cs="Calibri"/>
          <w:lang w:val="tr-TR" w:eastAsia="es-ES"/>
        </w:rPr>
        <w:t>.</w:t>
      </w:r>
      <w:r w:rsidR="00533C1D" w:rsidRPr="007E75D4">
        <w:rPr>
          <w:rFonts w:eastAsia="Times New Roman" w:cs="Calibri"/>
          <w:lang w:val="tr-TR" w:eastAsia="es-ES"/>
        </w:rPr>
        <w:t xml:space="preserve"> </w:t>
      </w:r>
      <w:r w:rsidR="00E928D1" w:rsidRPr="007E75D4">
        <w:rPr>
          <w:rFonts w:eastAsia="Times New Roman" w:cs="Calibri"/>
          <w:lang w:val="tr-TR" w:eastAsia="es-ES"/>
        </w:rPr>
        <w:t>Yılda en</w:t>
      </w:r>
      <w:r w:rsidR="00B73881" w:rsidRPr="007E75D4">
        <w:rPr>
          <w:rFonts w:eastAsia="Times New Roman" w:cs="Calibri"/>
          <w:lang w:val="tr-TR" w:eastAsia="es-ES"/>
        </w:rPr>
        <w:t xml:space="preserve"> az bir kez referans yöntemler</w:t>
      </w:r>
      <w:r w:rsidR="009B4ACB" w:rsidRPr="007E75D4">
        <w:rPr>
          <w:rFonts w:eastAsia="Times New Roman" w:cs="Calibri"/>
          <w:lang w:val="tr-TR" w:eastAsia="es-ES"/>
        </w:rPr>
        <w:t>le</w:t>
      </w:r>
      <w:r w:rsidR="00E928D1" w:rsidRPr="007E75D4">
        <w:rPr>
          <w:rFonts w:eastAsia="Times New Roman" w:cs="Calibri"/>
          <w:lang w:val="tr-TR" w:eastAsia="es-ES"/>
        </w:rPr>
        <w:t xml:space="preserve"> paralel ölçümler yapılacaktır.</w:t>
      </w:r>
    </w:p>
    <w:p w:rsidR="00533C1D" w:rsidRPr="007E75D4" w:rsidRDefault="00533C1D" w:rsidP="00533C1D">
      <w:pPr>
        <w:jc w:val="both"/>
        <w:rPr>
          <w:rFonts w:eastAsia="Times New Roman" w:cs="Calibri"/>
          <w:lang w:val="tr-TR" w:eastAsia="es-ES"/>
        </w:rPr>
      </w:pPr>
      <w:r w:rsidRPr="007E75D4">
        <w:rPr>
          <w:rFonts w:eastAsia="Times New Roman" w:cs="Calibri"/>
          <w:lang w:val="tr-TR" w:eastAsia="es-ES"/>
        </w:rPr>
        <w:t> </w:t>
      </w:r>
    </w:p>
    <w:p w:rsidR="00533C1D" w:rsidRPr="007E75D4" w:rsidRDefault="005E79CC" w:rsidP="008B6FCE">
      <w:pPr>
        <w:jc w:val="both"/>
        <w:rPr>
          <w:rFonts w:eastAsia="Times New Roman" w:cs="Calibri"/>
          <w:lang w:val="tr-TR" w:eastAsia="es-ES"/>
        </w:rPr>
      </w:pPr>
      <w:r w:rsidRPr="007E75D4">
        <w:rPr>
          <w:rFonts w:eastAsia="Times New Roman" w:cs="Calibri"/>
          <w:lang w:val="tr-TR" w:eastAsia="es-ES"/>
        </w:rPr>
        <w:t xml:space="preserve">Kirleticiler ve proses parametreleri </w:t>
      </w:r>
      <w:r w:rsidR="005E2C27">
        <w:rPr>
          <w:rFonts w:eastAsia="Times New Roman" w:cs="Calibri"/>
          <w:lang w:val="tr-TR" w:eastAsia="es-ES"/>
        </w:rPr>
        <w:t>için yapılan</w:t>
      </w:r>
      <w:r w:rsidRPr="007E75D4">
        <w:rPr>
          <w:rFonts w:eastAsia="Times New Roman" w:cs="Calibri"/>
          <w:lang w:val="tr-TR" w:eastAsia="es-ES"/>
        </w:rPr>
        <w:t xml:space="preserve"> ölçümler ve </w:t>
      </w:r>
      <w:r w:rsidR="004C7493" w:rsidRPr="007E75D4">
        <w:rPr>
          <w:rFonts w:eastAsia="Times New Roman" w:cs="Calibri"/>
          <w:lang w:val="tr-TR" w:eastAsia="es-ES"/>
        </w:rPr>
        <w:t xml:space="preserve">otomatik ölçüm </w:t>
      </w:r>
      <w:r w:rsidR="009A4FDD" w:rsidRPr="007E75D4">
        <w:rPr>
          <w:rFonts w:eastAsia="Times New Roman" w:cs="Calibri"/>
          <w:lang w:val="tr-TR" w:eastAsia="es-ES"/>
        </w:rPr>
        <w:t>sistemlerin</w:t>
      </w:r>
      <w:r w:rsidR="005E2C27">
        <w:rPr>
          <w:rFonts w:eastAsia="Times New Roman" w:cs="Calibri"/>
          <w:lang w:val="tr-TR" w:eastAsia="es-ES"/>
        </w:rPr>
        <w:t xml:space="preserve">in kalibrasyonunu yapmak </w:t>
      </w:r>
      <w:r w:rsidR="004C7493" w:rsidRPr="007E75D4">
        <w:rPr>
          <w:rFonts w:eastAsia="Times New Roman" w:cs="Calibri"/>
          <w:lang w:val="tr-TR" w:eastAsia="es-ES"/>
        </w:rPr>
        <w:t>için kullanılan ölçüm refer</w:t>
      </w:r>
      <w:r w:rsidR="009A4FDD" w:rsidRPr="007E75D4">
        <w:rPr>
          <w:rFonts w:eastAsia="Times New Roman" w:cs="Calibri"/>
          <w:lang w:val="tr-TR" w:eastAsia="es-ES"/>
        </w:rPr>
        <w:t xml:space="preserve">ans yöntemleri CEN (Avrupa Standartlar Komitesi) Standartlarına göre </w:t>
      </w:r>
      <w:r w:rsidR="005E2C27">
        <w:rPr>
          <w:rFonts w:eastAsia="Times New Roman" w:cs="Calibri"/>
          <w:lang w:val="tr-TR" w:eastAsia="es-ES"/>
        </w:rPr>
        <w:t>yapılmalıdır</w:t>
      </w:r>
      <w:r w:rsidR="004C7493" w:rsidRPr="007E75D4">
        <w:rPr>
          <w:rFonts w:eastAsia="Times New Roman" w:cs="Calibri"/>
          <w:lang w:val="tr-TR" w:eastAsia="es-ES"/>
        </w:rPr>
        <w:t xml:space="preserve">. </w:t>
      </w:r>
      <w:r w:rsidR="00716A24">
        <w:rPr>
          <w:rFonts w:eastAsia="Times New Roman" w:cs="Calibri"/>
          <w:lang w:val="tr-TR" w:eastAsia="es-ES"/>
        </w:rPr>
        <w:t xml:space="preserve">Eğer konuyla ilgili </w:t>
      </w:r>
      <w:r w:rsidR="004C7493" w:rsidRPr="007E75D4">
        <w:rPr>
          <w:rFonts w:eastAsia="Times New Roman" w:cs="Calibri"/>
          <w:lang w:val="tr-TR" w:eastAsia="es-ES"/>
        </w:rPr>
        <w:t>C</w:t>
      </w:r>
      <w:r w:rsidR="00B908B3" w:rsidRPr="007E75D4">
        <w:rPr>
          <w:rFonts w:eastAsia="Times New Roman" w:cs="Calibri"/>
          <w:lang w:val="tr-TR" w:eastAsia="es-ES"/>
        </w:rPr>
        <w:t>EN</w:t>
      </w:r>
      <w:r w:rsidR="004C7493" w:rsidRPr="007E75D4">
        <w:rPr>
          <w:rFonts w:eastAsia="Times New Roman" w:cs="Calibri"/>
          <w:lang w:val="tr-TR" w:eastAsia="es-ES"/>
        </w:rPr>
        <w:t xml:space="preserve"> standardı </w:t>
      </w:r>
      <w:r w:rsidR="00716A24">
        <w:rPr>
          <w:rFonts w:eastAsia="Times New Roman" w:cs="Calibri"/>
          <w:lang w:val="tr-TR" w:eastAsia="es-ES"/>
        </w:rPr>
        <w:t>yoksa</w:t>
      </w:r>
      <w:r w:rsidR="004C7493" w:rsidRPr="007E75D4">
        <w:rPr>
          <w:rFonts w:eastAsia="Times New Roman" w:cs="Calibri"/>
          <w:lang w:val="tr-TR" w:eastAsia="es-ES"/>
        </w:rPr>
        <w:t xml:space="preserve"> </w:t>
      </w:r>
      <w:r w:rsidR="00636343" w:rsidRPr="007E75D4">
        <w:rPr>
          <w:rFonts w:eastAsia="Times New Roman" w:cs="Calibri"/>
          <w:lang w:val="tr-TR" w:eastAsia="es-ES"/>
        </w:rPr>
        <w:t>elde edilen verinin e</w:t>
      </w:r>
      <w:r w:rsidR="00F55B72" w:rsidRPr="007E75D4">
        <w:rPr>
          <w:rFonts w:eastAsia="Times New Roman" w:cs="Calibri"/>
          <w:lang w:val="tr-TR" w:eastAsia="es-ES"/>
        </w:rPr>
        <w:t>şdeğer bilimsel bir kali</w:t>
      </w:r>
      <w:r w:rsidR="00636343" w:rsidRPr="007E75D4">
        <w:rPr>
          <w:rFonts w:eastAsia="Times New Roman" w:cs="Calibri"/>
          <w:lang w:val="tr-TR" w:eastAsia="es-ES"/>
        </w:rPr>
        <w:t>tede olmasını sağlayacak I</w:t>
      </w:r>
      <w:r w:rsidR="00662354" w:rsidRPr="007E75D4">
        <w:rPr>
          <w:rFonts w:eastAsia="Times New Roman" w:cs="Calibri"/>
          <w:lang w:val="tr-TR" w:eastAsia="es-ES"/>
        </w:rPr>
        <w:t>SO standartları</w:t>
      </w:r>
      <w:r w:rsidR="00716A24">
        <w:rPr>
          <w:rFonts w:eastAsia="Times New Roman" w:cs="Calibri"/>
          <w:lang w:val="tr-TR" w:eastAsia="es-ES"/>
        </w:rPr>
        <w:t xml:space="preserve">, </w:t>
      </w:r>
      <w:r w:rsidR="00662354" w:rsidRPr="007E75D4">
        <w:rPr>
          <w:rFonts w:eastAsia="Times New Roman" w:cs="Calibri"/>
          <w:lang w:val="tr-TR" w:eastAsia="es-ES"/>
        </w:rPr>
        <w:t>diğer ulusal ve</w:t>
      </w:r>
      <w:r w:rsidR="00716A24">
        <w:rPr>
          <w:rFonts w:eastAsia="Times New Roman" w:cs="Calibri"/>
          <w:lang w:val="tr-TR" w:eastAsia="es-ES"/>
        </w:rPr>
        <w:t>ya</w:t>
      </w:r>
      <w:r w:rsidR="00662354" w:rsidRPr="007E75D4">
        <w:rPr>
          <w:rFonts w:eastAsia="Times New Roman" w:cs="Calibri"/>
          <w:lang w:val="tr-TR" w:eastAsia="es-ES"/>
        </w:rPr>
        <w:t xml:space="preserve"> uluslarara</w:t>
      </w:r>
      <w:r w:rsidR="008B6FCE" w:rsidRPr="007E75D4">
        <w:rPr>
          <w:rFonts w:eastAsia="Times New Roman" w:cs="Calibri"/>
          <w:lang w:val="tr-TR" w:eastAsia="es-ES"/>
        </w:rPr>
        <w:t>sı standartlar kullanılmalıdır.</w:t>
      </w:r>
    </w:p>
    <w:p w:rsidR="00533C1D" w:rsidRPr="007E75D4" w:rsidRDefault="00533C1D" w:rsidP="00533C1D">
      <w:pPr>
        <w:jc w:val="both"/>
        <w:rPr>
          <w:rFonts w:eastAsia="Times New Roman" w:cs="Calibri"/>
          <w:lang w:val="tr-TR" w:eastAsia="es-ES"/>
        </w:rPr>
      </w:pPr>
      <w:r w:rsidRPr="007E75D4">
        <w:rPr>
          <w:rFonts w:eastAsia="Times New Roman" w:cs="Calibri"/>
          <w:lang w:val="tr-TR" w:eastAsia="es-ES"/>
        </w:rPr>
        <w:t> </w:t>
      </w:r>
    </w:p>
    <w:p w:rsidR="00533C1D" w:rsidRPr="007E75D4" w:rsidRDefault="00A31622" w:rsidP="00DF47CE">
      <w:pPr>
        <w:jc w:val="both"/>
        <w:rPr>
          <w:rFonts w:eastAsia="Times New Roman" w:cs="Calibri"/>
          <w:lang w:val="tr-TR" w:eastAsia="es-ES"/>
        </w:rPr>
      </w:pPr>
      <w:r w:rsidRPr="007E75D4">
        <w:rPr>
          <w:rFonts w:eastAsia="Times New Roman" w:cs="Calibri"/>
          <w:lang w:val="tr-TR" w:eastAsia="es-ES"/>
        </w:rPr>
        <w:t xml:space="preserve">Entegre Çevre İzninin verildiği </w:t>
      </w:r>
      <w:r>
        <w:rPr>
          <w:rFonts w:eastAsia="Times New Roman" w:cs="Calibri"/>
          <w:lang w:val="tr-TR" w:eastAsia="es-ES"/>
        </w:rPr>
        <w:t>tarihten itibaren e</w:t>
      </w:r>
      <w:r w:rsidR="006164DE" w:rsidRPr="007E75D4">
        <w:rPr>
          <w:rFonts w:eastAsia="Times New Roman" w:cs="Calibri"/>
          <w:lang w:val="tr-TR" w:eastAsia="es-ES"/>
        </w:rPr>
        <w:t xml:space="preserve">n fazla iki </w:t>
      </w:r>
      <w:r>
        <w:rPr>
          <w:rFonts w:eastAsia="Times New Roman" w:cs="Calibri"/>
          <w:lang w:val="tr-TR" w:eastAsia="es-ES"/>
        </w:rPr>
        <w:t>yıl içerisinde</w:t>
      </w:r>
      <w:r w:rsidR="00FF5E34" w:rsidRPr="007E75D4">
        <w:rPr>
          <w:rFonts w:eastAsia="Times New Roman" w:cs="Calibri"/>
          <w:lang w:val="tr-TR" w:eastAsia="es-ES"/>
        </w:rPr>
        <w:t>,</w:t>
      </w:r>
      <w:r>
        <w:rPr>
          <w:rFonts w:eastAsia="Times New Roman" w:cs="Calibri"/>
          <w:lang w:val="tr-TR" w:eastAsia="es-ES"/>
        </w:rPr>
        <w:t xml:space="preserve"> sürekli ölçüm sistemlerinden</w:t>
      </w:r>
      <w:r w:rsidR="00D337FE" w:rsidRPr="007E75D4">
        <w:rPr>
          <w:rFonts w:eastAsia="Times New Roman" w:cs="Calibri"/>
          <w:lang w:val="tr-TR" w:eastAsia="es-ES"/>
        </w:rPr>
        <w:t xml:space="preserve"> (kirleticiler, oksijen ve diğer işletimsel parametreler</w:t>
      </w:r>
      <w:r w:rsidR="00880F68" w:rsidRPr="007E75D4">
        <w:rPr>
          <w:rFonts w:eastAsia="Times New Roman" w:cs="Calibri"/>
          <w:lang w:val="tr-TR" w:eastAsia="es-ES"/>
        </w:rPr>
        <w:t xml:space="preserve"> ile ilgili</w:t>
      </w:r>
      <w:r w:rsidR="00D337FE" w:rsidRPr="007E75D4">
        <w:rPr>
          <w:rFonts w:eastAsia="Times New Roman" w:cs="Calibri"/>
          <w:lang w:val="tr-TR" w:eastAsia="es-ES"/>
        </w:rPr>
        <w:t xml:space="preserve">) elde edilen veriyi </w:t>
      </w:r>
      <w:r w:rsidR="00AE75F5" w:rsidRPr="007E75D4">
        <w:rPr>
          <w:rFonts w:eastAsia="Times New Roman" w:cs="Calibri"/>
          <w:lang w:val="tr-TR" w:eastAsia="es-ES"/>
        </w:rPr>
        <w:t>gerçek zamanlı olarak</w:t>
      </w:r>
      <w:r w:rsidR="00AE75F5">
        <w:rPr>
          <w:rFonts w:eastAsia="Times New Roman" w:cs="Calibri"/>
          <w:lang w:val="tr-TR" w:eastAsia="es-ES"/>
        </w:rPr>
        <w:t xml:space="preserve"> </w:t>
      </w:r>
      <w:r w:rsidR="00D337FE" w:rsidRPr="007E75D4">
        <w:rPr>
          <w:rFonts w:eastAsia="Times New Roman" w:cs="Calibri"/>
          <w:lang w:val="tr-TR" w:eastAsia="es-ES"/>
        </w:rPr>
        <w:t>Çevreden Sorumlu Yetkili Merciye ilettiğ</w:t>
      </w:r>
      <w:r w:rsidR="007B18A7" w:rsidRPr="007E75D4">
        <w:rPr>
          <w:rFonts w:eastAsia="Times New Roman" w:cs="Calibri"/>
          <w:lang w:val="tr-TR" w:eastAsia="es-ES"/>
        </w:rPr>
        <w:t>i bir ölçüm sistemi kurulmalıdır.</w:t>
      </w:r>
    </w:p>
    <w:p w:rsidR="00533C1D" w:rsidRPr="007E75D4" w:rsidRDefault="00533C1D" w:rsidP="00533C1D">
      <w:pPr>
        <w:rPr>
          <w:lang w:val="tr-TR"/>
        </w:rPr>
      </w:pPr>
    </w:p>
    <w:p w:rsidR="00DD1C9A" w:rsidRPr="007E75D4" w:rsidRDefault="00DD1C9A" w:rsidP="00533C1D">
      <w:pPr>
        <w:rPr>
          <w:lang w:val="tr-TR"/>
        </w:rPr>
      </w:pPr>
    </w:p>
    <w:sectPr w:rsidR="00DD1C9A" w:rsidRPr="007E75D4" w:rsidSect="009D77DC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Casper1" w:date="2013-01-26T10:24:00Z" w:initials="C">
    <w:p w:rsidR="00735026" w:rsidRDefault="00735026">
      <w:pPr>
        <w:pStyle w:val="Textocomentario"/>
      </w:pPr>
      <w:r>
        <w:rPr>
          <w:rStyle w:val="Refdecomentario"/>
        </w:rPr>
        <w:annotationRef/>
      </w:r>
      <w:r w:rsidR="00F0317F">
        <w:t>Metinden farklı anlamlar çıkabiliyor. Lütfen doğru anladığımızı teyit eder misiniz?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62B" w:rsidRDefault="004A362B" w:rsidP="00CC695E">
      <w:pPr>
        <w:spacing w:after="0" w:line="240" w:lineRule="auto"/>
      </w:pPr>
      <w:r>
        <w:separator/>
      </w:r>
    </w:p>
  </w:endnote>
  <w:endnote w:type="continuationSeparator" w:id="1">
    <w:p w:rsidR="004A362B" w:rsidRDefault="004A362B" w:rsidP="00CC6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95E" w:rsidRDefault="00FB2947">
    <w:pPr>
      <w:pStyle w:val="Piedepgina"/>
      <w:jc w:val="right"/>
    </w:pPr>
    <w:fldSimple w:instr="PAGE   \* MERGEFORMAT">
      <w:r w:rsidR="00CF1F0B">
        <w:rPr>
          <w:noProof/>
        </w:rPr>
        <w:t>1</w:t>
      </w:r>
    </w:fldSimple>
  </w:p>
  <w:p w:rsidR="00CC695E" w:rsidRDefault="00CC695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62B" w:rsidRDefault="004A362B" w:rsidP="00CC695E">
      <w:pPr>
        <w:spacing w:after="0" w:line="240" w:lineRule="auto"/>
      </w:pPr>
      <w:r>
        <w:separator/>
      </w:r>
    </w:p>
  </w:footnote>
  <w:footnote w:type="continuationSeparator" w:id="1">
    <w:p w:rsidR="004A362B" w:rsidRDefault="004A362B" w:rsidP="00CC69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F644C"/>
    <w:multiLevelType w:val="hybridMultilevel"/>
    <w:tmpl w:val="5FB291B2"/>
    <w:lvl w:ilvl="0" w:tplc="674ADB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804053"/>
    <w:multiLevelType w:val="hybridMultilevel"/>
    <w:tmpl w:val="D136831C"/>
    <w:lvl w:ilvl="0" w:tplc="02C21D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1777"/>
    <w:rsid w:val="00027E23"/>
    <w:rsid w:val="00030723"/>
    <w:rsid w:val="000315BD"/>
    <w:rsid w:val="00053B92"/>
    <w:rsid w:val="00055C44"/>
    <w:rsid w:val="00073DEF"/>
    <w:rsid w:val="000763B1"/>
    <w:rsid w:val="000A2B50"/>
    <w:rsid w:val="000B10CA"/>
    <w:rsid w:val="000E2FA0"/>
    <w:rsid w:val="001423CF"/>
    <w:rsid w:val="00154238"/>
    <w:rsid w:val="00160A85"/>
    <w:rsid w:val="001A208C"/>
    <w:rsid w:val="001F00A2"/>
    <w:rsid w:val="001F0F1B"/>
    <w:rsid w:val="001F6B27"/>
    <w:rsid w:val="002026D1"/>
    <w:rsid w:val="002033F8"/>
    <w:rsid w:val="0022065E"/>
    <w:rsid w:val="00226D00"/>
    <w:rsid w:val="00234731"/>
    <w:rsid w:val="0024309A"/>
    <w:rsid w:val="0026493B"/>
    <w:rsid w:val="002A484E"/>
    <w:rsid w:val="002A726C"/>
    <w:rsid w:val="002C3E8B"/>
    <w:rsid w:val="002C4BAC"/>
    <w:rsid w:val="002D6452"/>
    <w:rsid w:val="002D7C3C"/>
    <w:rsid w:val="002E7D3A"/>
    <w:rsid w:val="00301977"/>
    <w:rsid w:val="0032176F"/>
    <w:rsid w:val="00332296"/>
    <w:rsid w:val="00380B57"/>
    <w:rsid w:val="003C4A7B"/>
    <w:rsid w:val="003E602D"/>
    <w:rsid w:val="00434664"/>
    <w:rsid w:val="004913ED"/>
    <w:rsid w:val="004A362B"/>
    <w:rsid w:val="004C7493"/>
    <w:rsid w:val="004F27D6"/>
    <w:rsid w:val="004F5B52"/>
    <w:rsid w:val="004F6523"/>
    <w:rsid w:val="00533C1D"/>
    <w:rsid w:val="005700CD"/>
    <w:rsid w:val="00583926"/>
    <w:rsid w:val="005A1C47"/>
    <w:rsid w:val="005A6CE5"/>
    <w:rsid w:val="005B4217"/>
    <w:rsid w:val="005E2C27"/>
    <w:rsid w:val="005E79CC"/>
    <w:rsid w:val="006164DE"/>
    <w:rsid w:val="00622C8B"/>
    <w:rsid w:val="006251E6"/>
    <w:rsid w:val="00634AAF"/>
    <w:rsid w:val="00636343"/>
    <w:rsid w:val="00647A77"/>
    <w:rsid w:val="00650874"/>
    <w:rsid w:val="00662354"/>
    <w:rsid w:val="00691591"/>
    <w:rsid w:val="006E715A"/>
    <w:rsid w:val="007058C1"/>
    <w:rsid w:val="00716A24"/>
    <w:rsid w:val="00735026"/>
    <w:rsid w:val="00757D7A"/>
    <w:rsid w:val="00761E73"/>
    <w:rsid w:val="00795620"/>
    <w:rsid w:val="007A7180"/>
    <w:rsid w:val="007B18A7"/>
    <w:rsid w:val="007C111A"/>
    <w:rsid w:val="007E75D4"/>
    <w:rsid w:val="00842667"/>
    <w:rsid w:val="00864AF6"/>
    <w:rsid w:val="00867BF1"/>
    <w:rsid w:val="00880F68"/>
    <w:rsid w:val="00885D0B"/>
    <w:rsid w:val="0089286A"/>
    <w:rsid w:val="008B6FCE"/>
    <w:rsid w:val="009449AD"/>
    <w:rsid w:val="009568A6"/>
    <w:rsid w:val="009678C6"/>
    <w:rsid w:val="009A4FDD"/>
    <w:rsid w:val="009B4ACB"/>
    <w:rsid w:val="009D77DC"/>
    <w:rsid w:val="009F47C7"/>
    <w:rsid w:val="00A14D8A"/>
    <w:rsid w:val="00A31622"/>
    <w:rsid w:val="00A63CF4"/>
    <w:rsid w:val="00A7041B"/>
    <w:rsid w:val="00A71BC1"/>
    <w:rsid w:val="00A93F82"/>
    <w:rsid w:val="00AB5115"/>
    <w:rsid w:val="00AD18AF"/>
    <w:rsid w:val="00AE75F5"/>
    <w:rsid w:val="00B61777"/>
    <w:rsid w:val="00B71DAA"/>
    <w:rsid w:val="00B73881"/>
    <w:rsid w:val="00B908B3"/>
    <w:rsid w:val="00B91BB1"/>
    <w:rsid w:val="00BD7B14"/>
    <w:rsid w:val="00BE07AB"/>
    <w:rsid w:val="00BE6056"/>
    <w:rsid w:val="00BE7CDD"/>
    <w:rsid w:val="00C50C30"/>
    <w:rsid w:val="00C50F78"/>
    <w:rsid w:val="00C9636C"/>
    <w:rsid w:val="00CC695E"/>
    <w:rsid w:val="00CD695A"/>
    <w:rsid w:val="00CE0FE4"/>
    <w:rsid w:val="00CE2838"/>
    <w:rsid w:val="00CF1F0B"/>
    <w:rsid w:val="00D10CA5"/>
    <w:rsid w:val="00D15BC2"/>
    <w:rsid w:val="00D337FE"/>
    <w:rsid w:val="00D5490B"/>
    <w:rsid w:val="00D61955"/>
    <w:rsid w:val="00D91EB0"/>
    <w:rsid w:val="00DA4006"/>
    <w:rsid w:val="00DB0C63"/>
    <w:rsid w:val="00DC6243"/>
    <w:rsid w:val="00DD1C9A"/>
    <w:rsid w:val="00DF47CE"/>
    <w:rsid w:val="00E046A3"/>
    <w:rsid w:val="00E42FC7"/>
    <w:rsid w:val="00E56615"/>
    <w:rsid w:val="00E661C4"/>
    <w:rsid w:val="00E84BD9"/>
    <w:rsid w:val="00E928D1"/>
    <w:rsid w:val="00E92A78"/>
    <w:rsid w:val="00EF1EE3"/>
    <w:rsid w:val="00F0317F"/>
    <w:rsid w:val="00F14877"/>
    <w:rsid w:val="00F36F7A"/>
    <w:rsid w:val="00F47458"/>
    <w:rsid w:val="00F51CF0"/>
    <w:rsid w:val="00F55B72"/>
    <w:rsid w:val="00F873B6"/>
    <w:rsid w:val="00FB2947"/>
    <w:rsid w:val="00FB51D1"/>
    <w:rsid w:val="00FC04BF"/>
    <w:rsid w:val="00FC21F9"/>
    <w:rsid w:val="00FF5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7DC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617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C50C3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C695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CC695E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CC695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CC695E"/>
    <w:rPr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6E71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E715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E715A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E71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E715A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E7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E715A"/>
    <w:rPr>
      <w:rFonts w:ascii="Tahoma" w:hAnsi="Tahoma" w:cs="Tahoma"/>
      <w:sz w:val="16"/>
      <w:szCs w:val="16"/>
      <w:lang w:val="es-E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5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86648F-FC71-4E48-B007-05CDB19A4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2310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Cesar</cp:lastModifiedBy>
  <cp:revision>3</cp:revision>
  <dcterms:created xsi:type="dcterms:W3CDTF">2013-01-26T09:11:00Z</dcterms:created>
  <dcterms:modified xsi:type="dcterms:W3CDTF">2013-01-27T15:37:00Z</dcterms:modified>
</cp:coreProperties>
</file>